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812" w:rsidRDefault="00345812" w:rsidP="00681A8A">
      <w:pPr>
        <w:jc w:val="center"/>
        <w:rPr>
          <w:sz w:val="28"/>
          <w:szCs w:val="24"/>
        </w:rPr>
      </w:pPr>
    </w:p>
    <w:p w:rsidR="000C67A0" w:rsidRDefault="00681A8A" w:rsidP="00345812">
      <w:pPr>
        <w:jc w:val="center"/>
        <w:rPr>
          <w:sz w:val="28"/>
          <w:szCs w:val="24"/>
        </w:rPr>
      </w:pPr>
      <w:r>
        <w:rPr>
          <w:noProof/>
          <w:sz w:val="28"/>
          <w:szCs w:val="24"/>
          <w:lang w:eastAsia="ru-RU"/>
        </w:rPr>
        <w:drawing>
          <wp:inline distT="0" distB="0" distL="0" distR="0">
            <wp:extent cx="5940425" cy="8486321"/>
            <wp:effectExtent l="0" t="0" r="0" b="0"/>
            <wp:docPr id="1" name="Рисунок 1" descr="E:\CCI15102024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CI15102024_0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6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67A0" w:rsidRDefault="000C67A0" w:rsidP="00345812">
      <w:pPr>
        <w:jc w:val="center"/>
        <w:rPr>
          <w:sz w:val="28"/>
          <w:szCs w:val="24"/>
        </w:rPr>
      </w:pPr>
    </w:p>
    <w:p w:rsidR="00345812" w:rsidRDefault="00345812" w:rsidP="00345812">
      <w:pPr>
        <w:rPr>
          <w:b/>
          <w:sz w:val="36"/>
          <w:szCs w:val="36"/>
        </w:rPr>
      </w:pPr>
    </w:p>
    <w:p w:rsidR="00345812" w:rsidRDefault="00345812" w:rsidP="0034581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Пояснительная записка</w:t>
      </w:r>
    </w:p>
    <w:p w:rsidR="00345812" w:rsidRDefault="00345812" w:rsidP="00345812">
      <w:pPr>
        <w:rPr>
          <w:b/>
          <w:sz w:val="28"/>
          <w:szCs w:val="28"/>
        </w:rPr>
      </w:pPr>
    </w:p>
    <w:p w:rsidR="00345812" w:rsidRDefault="00345812" w:rsidP="00345812">
      <w:pPr>
        <w:jc w:val="both"/>
        <w:rPr>
          <w:b/>
          <w:sz w:val="28"/>
          <w:szCs w:val="28"/>
        </w:rPr>
      </w:pPr>
    </w:p>
    <w:p w:rsidR="00345812" w:rsidRDefault="00345812" w:rsidP="00345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Авторская программа по биологии профильный уровень (автор Пасечник В.В.) составлена на основе федерального компонента государственного стандарта среднего (полного) общего образования.   Программа по биологии составлена на основе содержания образования и требований к уровню подготовки выпускников по биологии профильный уровень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45812" w:rsidRDefault="00345812" w:rsidP="00345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Программа конкретизирует содержание предметных тем образовательного стандарта, дает примерное распределение учебных часов по основным разделам курса и рекомендуемую последовательность изучения тем и разделов учебного предмета с учетом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внутрипредметных</w:t>
      </w:r>
      <w:proofErr w:type="spellEnd"/>
      <w:r>
        <w:rPr>
          <w:sz w:val="28"/>
          <w:szCs w:val="28"/>
        </w:rPr>
        <w:t xml:space="preserve"> связей, логики учебного процесса, возрастных особенностей учащихся и расширения знаний по предмету. Данная программа рассчитана на 105 часов в год, 3 часа в неделю. В примерной программе определен перечень демонстраций, лабораторных работ и практических занятий.</w:t>
      </w:r>
    </w:p>
    <w:p w:rsidR="00345812" w:rsidRDefault="00345812" w:rsidP="00345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Программа выполняет основные функции:</w:t>
      </w:r>
    </w:p>
    <w:p w:rsidR="00345812" w:rsidRDefault="00345812" w:rsidP="00345812">
      <w:pPr>
        <w:ind w:right="-705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Информационно-методическая</w:t>
      </w:r>
      <w:r>
        <w:rPr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345812" w:rsidRDefault="00345812" w:rsidP="003458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Организационно-планирующая</w:t>
      </w:r>
      <w:r>
        <w:rPr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этапе, в том числе для содержательного наполнения промежуточной аттестации учащихся.   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Примерная программа является ориентиром для составления авторских учебных программ и учебников и определяет инвариантную (обязательную) часть учебного курса биологии, за пределами которого остается возможность авторского выбора вариативной составляющей содержания образования. Она может быть использована при составлении вариативных и региональных программ, различающихся последовательностью изложения содержания. Составители учебных программ и учебников биологии могут предложить собственный подход в части структурирования и определения последовательности изучения учебного материала, а также путей формирования системы знаний, умений и способов деятельности, развития и социализации учащихся. Тем самым примерная программа содействует сохранению единого образовательного пространства и предоставляет широкие возможности для реализации различных подходов к построению курса биологии.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0C67A0" w:rsidRDefault="00345812" w:rsidP="00345812">
      <w:pPr>
        <w:ind w:left="-284" w:right="-42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</w:p>
    <w:p w:rsidR="000C67A0" w:rsidRDefault="000C67A0" w:rsidP="00345812">
      <w:pPr>
        <w:ind w:left="-284" w:right="-421"/>
        <w:jc w:val="both"/>
        <w:rPr>
          <w:b/>
          <w:sz w:val="32"/>
          <w:szCs w:val="32"/>
        </w:rPr>
      </w:pPr>
    </w:p>
    <w:p w:rsidR="000C67A0" w:rsidRDefault="000C67A0" w:rsidP="00345812">
      <w:pPr>
        <w:ind w:left="-284" w:right="-421"/>
        <w:jc w:val="both"/>
        <w:rPr>
          <w:b/>
          <w:sz w:val="32"/>
          <w:szCs w:val="32"/>
        </w:rPr>
      </w:pPr>
    </w:p>
    <w:p w:rsidR="00345812" w:rsidRDefault="00345812" w:rsidP="00345812">
      <w:pPr>
        <w:ind w:left="-284" w:right="-42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Структура документа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0C67A0">
      <w:pPr>
        <w:ind w:left="-284" w:right="-421" w:firstLine="992"/>
        <w:jc w:val="both"/>
        <w:rPr>
          <w:sz w:val="28"/>
          <w:szCs w:val="28"/>
        </w:rPr>
      </w:pPr>
      <w:r>
        <w:rPr>
          <w:sz w:val="28"/>
          <w:szCs w:val="28"/>
        </w:rPr>
        <w:t>Примерная программа включает три раздела: пояснительную записку; основное содержание с примерным распределением учебных часов по разделам курса и возможную последовательность изучения тем и разделов; требования к уровню подготовки выпускников средней (полной) школы по биологии. В примерной программе представлено минимальное по объему, но функционально полное содержание. Содержание и структура курса отражают систему понятий биологии, отвечают закономерностям развития познавательных возможностей школьников.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Общая характеристика учебного предмета </w:t>
      </w:r>
    </w:p>
    <w:p w:rsidR="00345812" w:rsidRDefault="00345812" w:rsidP="00345812">
      <w:pPr>
        <w:ind w:left="-284" w:right="-42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</w:p>
    <w:p w:rsidR="00345812" w:rsidRDefault="00345812" w:rsidP="000C67A0">
      <w:pPr>
        <w:ind w:left="-284" w:right="-421" w:firstLine="992"/>
        <w:jc w:val="both"/>
        <w:rPr>
          <w:sz w:val="28"/>
          <w:szCs w:val="28"/>
        </w:rPr>
      </w:pPr>
      <w:r>
        <w:rPr>
          <w:sz w:val="28"/>
          <w:szCs w:val="28"/>
        </w:rPr>
        <w:t>Базовое биологическое образование должно обеспечить высокую биологическую, прежде всего экологическую, природоохранительную грамотность.</w:t>
      </w:r>
    </w:p>
    <w:p w:rsidR="00345812" w:rsidRDefault="000C67A0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45812">
        <w:rPr>
          <w:sz w:val="28"/>
          <w:szCs w:val="28"/>
        </w:rPr>
        <w:t>В 8 классах учащиеся получают знания о человеке как о биосоциальном существе, его становлении в процессе антропогенеза и формировании социальной среды</w:t>
      </w:r>
      <w:proofErr w:type="gramStart"/>
      <w:r w:rsidR="00345812">
        <w:rPr>
          <w:sz w:val="28"/>
          <w:szCs w:val="28"/>
        </w:rPr>
        <w:t xml:space="preserve"> .</w:t>
      </w:r>
      <w:proofErr w:type="gramEnd"/>
      <w:r w:rsidR="00345812">
        <w:rPr>
          <w:sz w:val="28"/>
          <w:szCs w:val="28"/>
        </w:rPr>
        <w:t xml:space="preserve">Определение систематического положения человека в ряду живых существ, его генетическая связь с животными предками позволяют осознать учащимся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благоприятствующих и 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</w:t>
      </w:r>
      <w:proofErr w:type="gramStart"/>
      <w:r w:rsidR="00345812">
        <w:rPr>
          <w:sz w:val="28"/>
          <w:szCs w:val="28"/>
        </w:rPr>
        <w:t>вредных</w:t>
      </w:r>
      <w:proofErr w:type="gramEnd"/>
      <w:r w:rsidR="00345812">
        <w:rPr>
          <w:sz w:val="28"/>
          <w:szCs w:val="28"/>
        </w:rPr>
        <w:t xml:space="preserve"> привычек—важный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Включение сведений по психологии позволит более рационально организовать учебную, трудовую, спортивную, деятельность и отдых, легче вписаться в коллектив сверстников и стать личностью. 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Цели </w:t>
      </w:r>
    </w:p>
    <w:p w:rsidR="00345812" w:rsidRDefault="00345812" w:rsidP="00345812">
      <w:pPr>
        <w:ind w:left="-284" w:right="-421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>Изучения биологии в средней школе на базовом уровне направлено на достижение следующих целей: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>-  овладение учащимися знаниями о живой природе, общими методами ее изучения, учебными умениями;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>-  формирование на базе знаний и умений научной картины мира как компонента общечеловеческой культуры;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гигиеническое воспитание и формирование здорового образа жизни в целях сохранения психического, физического и нравственного здоровья человека;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>-  установление гармоничных отношений учащихся с природой, со всем живым как главной ценностью на Земле;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>-  подготовка школьников к практической деятельности в области сельского хозяйства, медицины, здравоохранения.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Содержание курса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Человек и его здоровье</w:t>
      </w: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Введение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Науки, изучающие организм человека: анатомия, физиология, психология и гигиена. Их становление и методы исследования.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Происхождение человека</w:t>
      </w: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нее. Человеческие расы. Человек как вид.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>Демонстрация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модели «происхождение человека», моделей остатков древней культуры человека.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Строение и функции организма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>Общий обзор организма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 Уровни организации. Структура тела. Органы и системы органов.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</w:p>
    <w:p w:rsidR="00345812" w:rsidRDefault="00345812" w:rsidP="00345812">
      <w:pPr>
        <w:ind w:left="-284" w:right="-42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Клеточное строение организма. Ткани.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>Внешняя и внутренняя среда организма. Строение и функции клетки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окисление. Их значение. Роль ферментов в обмене веществ. Рост и развитие клетки. Состояние физиологического покоя и возбуждения.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Ткани. Образование тканей. Эпителиальные, соединительные. Мышечные, </w:t>
      </w:r>
      <w:proofErr w:type="gramStart"/>
      <w:r>
        <w:rPr>
          <w:sz w:val="28"/>
          <w:szCs w:val="28"/>
        </w:rPr>
        <w:t>нервная</w:t>
      </w:r>
      <w:proofErr w:type="gramEnd"/>
      <w:r>
        <w:rPr>
          <w:sz w:val="28"/>
          <w:szCs w:val="28"/>
        </w:rPr>
        <w:t xml:space="preserve"> ткани. Строение и функция нейрона. Синапс. </w:t>
      </w:r>
    </w:p>
    <w:p w:rsidR="00345812" w:rsidRDefault="00345812" w:rsidP="00345812">
      <w:pPr>
        <w:ind w:left="-284" w:right="-42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Демонстрация</w:t>
      </w:r>
      <w:r>
        <w:rPr>
          <w:sz w:val="28"/>
          <w:szCs w:val="28"/>
        </w:rPr>
        <w:t xml:space="preserve"> разложения пероксида водорода ферментом каталазой.</w:t>
      </w:r>
    </w:p>
    <w:p w:rsidR="00345812" w:rsidRDefault="00345812" w:rsidP="00345812">
      <w:pPr>
        <w:ind w:left="-284" w:right="-421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. Лабораторная работа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Рассматривание клеток и тканей в оптический микроскоп. Микропрепараты клетки, эпителиальной, соединительной, мышечной и нервной тканей.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Рефлекторная регуляция 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органов и систем организма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Центральная и периферическая части нервной системы. Спинной и головной мозг. Нервы и нервные узлы. 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</w:r>
    </w:p>
    <w:p w:rsidR="00345812" w:rsidRDefault="00345812" w:rsidP="00345812">
      <w:pPr>
        <w:ind w:right="-421"/>
        <w:jc w:val="both"/>
        <w:rPr>
          <w:b/>
          <w:i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. Лабораторные работы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Самонаблюдение мигательного рефлекса и условия его проявления и торможения.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Коленный рефлекс.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 xml:space="preserve">Опорно-двигательная система   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Скелет и мышцы, их функции. Химический состав костей, их макр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микростроение</w:t>
      </w:r>
      <w:proofErr w:type="spellEnd"/>
      <w:r>
        <w:rPr>
          <w:sz w:val="28"/>
          <w:szCs w:val="28"/>
        </w:rPr>
        <w:t xml:space="preserve">, типы костей скелет человека, его приспособление к </w:t>
      </w:r>
      <w:proofErr w:type="spellStart"/>
      <w:r>
        <w:rPr>
          <w:sz w:val="28"/>
          <w:szCs w:val="28"/>
        </w:rPr>
        <w:t>прямохождению</w:t>
      </w:r>
      <w:proofErr w:type="spellEnd"/>
      <w:r>
        <w:rPr>
          <w:sz w:val="28"/>
          <w:szCs w:val="28"/>
        </w:rPr>
        <w:t xml:space="preserve">, трудовой деятельности. </w:t>
      </w:r>
      <w:proofErr w:type="gramStart"/>
      <w:r>
        <w:rPr>
          <w:sz w:val="28"/>
          <w:szCs w:val="28"/>
        </w:rPr>
        <w:t>Изменения</w:t>
      </w:r>
      <w:proofErr w:type="gramEnd"/>
      <w:r>
        <w:rPr>
          <w:sz w:val="28"/>
          <w:szCs w:val="28"/>
        </w:rPr>
        <w:t xml:space="preserve"> связанные с развитием мозга и речи. Типы соединения костей: неподвижные, </w:t>
      </w:r>
      <w:proofErr w:type="spellStart"/>
      <w:r>
        <w:rPr>
          <w:sz w:val="28"/>
          <w:szCs w:val="28"/>
        </w:rPr>
        <w:t>полуподвижные</w:t>
      </w:r>
      <w:proofErr w:type="spellEnd"/>
      <w:r>
        <w:rPr>
          <w:sz w:val="28"/>
          <w:szCs w:val="28"/>
        </w:rPr>
        <w:t>, подвижные (суставы).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Строение мышц и сухожилий. Обзор мышц человеческого тела. Мышцы-антагонисты и синергисты. Понятие о двигательной единице. Изменение мышцы при тренировке, последствия гиподинамии. Энергетика мышечного сокращения. Динамическая и статическая работа.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Причины нарушения осанки и развития плоскостопия. Их выявление, предупреждение и исправление.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Первая помощь при ушибах, переломах костей и вывихах суставов.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скелета и муляжей торса человека, черепа, костей конечностей, позвонков, распилов костей, приемов первой помощи при травмах.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. Лабораторные работы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Микроскопическое строение кости.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Мышцы человеческого тела (выполняется либо в классе, либо дома).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Утомление при статической и динамической работе.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Выявление нарушений осанки.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Выявление плоскостопия (выполняется дома).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Самонаблюдения работы основных мышц, роль плечевого пояса в движениях        руки.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Внутренняя среда организма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Их функции. Свертывание крови. Роль кальция и витамина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 в свертывании крови. Анализ крови. Малокровие. Кроветворение.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Борьба организма с инфекцией. Иммунитет. Защитные барьеры организма. Луи Пастер и И.И.Мечников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нтигены и антитела. Специфический и неспецифический иммунитет. Иммунитет 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>
        <w:rPr>
          <w:sz w:val="28"/>
          <w:szCs w:val="28"/>
        </w:rPr>
        <w:t>Бацилл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</w:t>
      </w:r>
      <w:proofErr w:type="gramStart"/>
      <w:r>
        <w:rPr>
          <w:sz w:val="28"/>
          <w:szCs w:val="28"/>
        </w:rPr>
        <w:t>Тканевая</w:t>
      </w:r>
      <w:proofErr w:type="gramEnd"/>
      <w:r>
        <w:rPr>
          <w:sz w:val="28"/>
          <w:szCs w:val="28"/>
        </w:rPr>
        <w:t xml:space="preserve"> совместимостью переливание крови. Группы крови. Резус-фактор. Пересадка органов и тканей.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. Лабораторная работа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Рассматривание крови человека и лягушки под микроскопом.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Кровеносная и лимфатическая системы организма</w:t>
      </w:r>
      <w:r>
        <w:rPr>
          <w:sz w:val="28"/>
          <w:szCs w:val="28"/>
        </w:rPr>
        <w:t xml:space="preserve"> 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 регуляция кровоснабжения органов. Артериальное давление крови, пульс. Гигиена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системы. Доврачебная помощь при заболевании сердца и сосудов. Первая помощь при кровотечениях.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Демонстрация  </w:t>
      </w:r>
      <w:r>
        <w:rPr>
          <w:sz w:val="28"/>
          <w:szCs w:val="28"/>
        </w:rPr>
        <w:t>моделей сердца и торса человека, приемов измерения артериального давления по методу Короткова, приемов остановки кровотечений.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. Лабораторные работы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Положение венозных клапанов в поднятой и опущенной руке. Изменения в тканях при перетяжках, затрудняющих кровообращение. Определение скорости кровотока в сосудах ногтевого ложа. Опыты, выясняющие природу пульса. Функциональная проба: реакция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системы на дозированную нагрузку.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Дыхательная система  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Значение дыхания. Строение и функции органов дыхания. Голосообразование. Инфекционные и органические заболевания дыхательных путей, миндалин,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здоровья: жизненная емкость легких.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>
        <w:rPr>
          <w:sz w:val="28"/>
          <w:szCs w:val="28"/>
        </w:rPr>
        <w:t>электротравме</w:t>
      </w:r>
      <w:proofErr w:type="spellEnd"/>
      <w:r>
        <w:rPr>
          <w:sz w:val="28"/>
          <w:szCs w:val="28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 xml:space="preserve">модели гортани; модели, поясняющей механизм вдоха и выдоха; приемов определения проходимости носовых ходов у маленьких детей; </w:t>
      </w:r>
      <w:r>
        <w:rPr>
          <w:sz w:val="28"/>
          <w:szCs w:val="28"/>
        </w:rPr>
        <w:lastRenderedPageBreak/>
        <w:t>роли резонаторов, усиливающих звук; опыта по обнаружению углекислого газа в выдыхаемом воздухе; измерения жизненной емкости легких; приемов искусственного дыхания.</w:t>
      </w:r>
    </w:p>
    <w:p w:rsidR="00345812" w:rsidRDefault="00345812" w:rsidP="00345812">
      <w:pPr>
        <w:ind w:right="-421"/>
        <w:jc w:val="both"/>
        <w:rPr>
          <w:b/>
          <w:i/>
          <w:vanish/>
          <w:sz w:val="28"/>
          <w:szCs w:val="28"/>
        </w:rPr>
      </w:pPr>
      <w:r>
        <w:rPr>
          <w:b/>
          <w:sz w:val="28"/>
          <w:szCs w:val="28"/>
        </w:rPr>
        <w:t xml:space="preserve">   . Лабораторные работы</w:t>
      </w:r>
      <w:r>
        <w:rPr>
          <w:b/>
          <w:i/>
          <w:vanish/>
          <w:sz w:val="28"/>
          <w:szCs w:val="28"/>
        </w:rPr>
        <w:t>ть легких.офилактика, доврачебная помощь. при травмах.</w:t>
      </w:r>
    </w:p>
    <w:p w:rsidR="00345812" w:rsidRDefault="00345812" w:rsidP="00345812">
      <w:pPr>
        <w:ind w:right="-421"/>
        <w:jc w:val="both"/>
        <w:rPr>
          <w:b/>
          <w:i/>
          <w:vanish/>
          <w:sz w:val="28"/>
          <w:szCs w:val="28"/>
        </w:rPr>
      </w:pPr>
      <w:r>
        <w:rPr>
          <w:b/>
          <w:i/>
          <w:vanish/>
          <w:sz w:val="28"/>
          <w:szCs w:val="28"/>
        </w:rPr>
        <w:t>сти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Измерение обхвата грудной клетки в состоянии вдоха и выдоха. Функциональные пробы с задержкой дыхания на вдохе и выдохе.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Пищеварительная система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торса человека.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. Лабораторная работа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Действие ферментов слюны на крахмал.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Самонаблюдения</w:t>
      </w:r>
      <w:r>
        <w:rPr>
          <w:sz w:val="28"/>
          <w:szCs w:val="28"/>
        </w:rPr>
        <w:t>: определение положения слюнных желез; движение гортани при глотании.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>Обмен веществ и энергии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Обмен веществ и </w:t>
      </w:r>
      <w:proofErr w:type="gramStart"/>
      <w:r>
        <w:rPr>
          <w:sz w:val="28"/>
          <w:szCs w:val="28"/>
        </w:rPr>
        <w:t>энергии—основное</w:t>
      </w:r>
      <w:proofErr w:type="gramEnd"/>
      <w:r>
        <w:rPr>
          <w:sz w:val="28"/>
          <w:szCs w:val="28"/>
        </w:rPr>
        <w:t xml:space="preserve">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микроэлементы. Роль ферментов в обмене веществ. Витамины. </w:t>
      </w:r>
      <w:proofErr w:type="spellStart"/>
      <w:r>
        <w:rPr>
          <w:sz w:val="28"/>
          <w:szCs w:val="28"/>
        </w:rPr>
        <w:t>Энерготраты</w:t>
      </w:r>
      <w:proofErr w:type="spellEnd"/>
      <w:r>
        <w:rPr>
          <w:sz w:val="28"/>
          <w:szCs w:val="28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. Лабораторные работы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Составление пищевых рационов в зависимости от </w:t>
      </w:r>
      <w:proofErr w:type="spellStart"/>
      <w:r>
        <w:rPr>
          <w:sz w:val="28"/>
          <w:szCs w:val="28"/>
        </w:rPr>
        <w:t>энергозатрат</w:t>
      </w:r>
      <w:proofErr w:type="spellEnd"/>
      <w:r>
        <w:rPr>
          <w:sz w:val="28"/>
          <w:szCs w:val="28"/>
        </w:rPr>
        <w:t>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>Покровные ткани. Теплорегуляция.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Наружные покровы тела человека. Строение и функции кожи. Ногти и волосы. Роль кожи в обменных процессах, рецепторы кожи, участие в теплорегуляции. Уход за кожей, ногтями, волосами в зависимости от типа кожи. Гигиена одежды и обуви.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Причины кожных заболеваний. Грибковые и паразитарные болезни, их профилактика и лечение у дерматолога. Травмы: ожоги, обморожения. </w:t>
      </w:r>
      <w:r>
        <w:rPr>
          <w:sz w:val="28"/>
          <w:szCs w:val="28"/>
        </w:rPr>
        <w:lastRenderedPageBreak/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рельефной таблицы «Строение кожи».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Самонаблюдения:</w:t>
      </w:r>
      <w:r>
        <w:rPr>
          <w:sz w:val="28"/>
          <w:szCs w:val="28"/>
        </w:rPr>
        <w:t xml:space="preserve"> рассмотрение под лупой тыльной и ладонной поверхности кисти; определение совместимости шампуня с особенностями местной воды.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>Выделительная система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модели почки, рельефной таблицы «Органы выделения».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Нервная система человека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Значение нервной системы. Мозг и психика. Строение нервной системы: спинной и головной </w:t>
      </w:r>
      <w:proofErr w:type="gramStart"/>
      <w:r>
        <w:rPr>
          <w:sz w:val="28"/>
          <w:szCs w:val="28"/>
        </w:rPr>
        <w:t>мозг—центральная</w:t>
      </w:r>
      <w:proofErr w:type="gramEnd"/>
      <w:r>
        <w:rPr>
          <w:sz w:val="28"/>
          <w:szCs w:val="28"/>
        </w:rPr>
        <w:t xml:space="preserve"> нервная система; нервы и нервные узлы—периферическая.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Соматический и автономный отделы нервной системы. Симпатический и парасимпатический подотделы автономной нервной системы. Их взаимодействие.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модели головного мозга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. Лабораторные работы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Пальценосовая проба и особенности движений, связанных с функциями мозжечка и среднего мозга.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Рефлексы продолговатого и среднего мозга; штриховое раздражение кожи—тест, </w:t>
      </w:r>
      <w:proofErr w:type="gramStart"/>
      <w:r>
        <w:rPr>
          <w:sz w:val="28"/>
          <w:szCs w:val="28"/>
        </w:rPr>
        <w:t>определяющий</w:t>
      </w:r>
      <w:proofErr w:type="gramEnd"/>
      <w:r>
        <w:rPr>
          <w:sz w:val="28"/>
          <w:szCs w:val="28"/>
        </w:rPr>
        <w:t xml:space="preserve"> изменение тонуса симпатической и парасимпатической системы автономной нервной системы при раздражении.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 xml:space="preserve">Анализаторы 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Анализаторы и органы чувств. Значение анализаторов. Достоверность получаемой информации. Иллюзии и их коррекция. Зрительный 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</w:t>
      </w:r>
      <w:r>
        <w:rPr>
          <w:sz w:val="28"/>
          <w:szCs w:val="28"/>
        </w:rPr>
        <w:lastRenderedPageBreak/>
        <w:t>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Органы равновесия, кожно-мышечной чувствительности, обоняния и вкуса. Их анализаторы. Взаимодействие анализаторов</w:t>
      </w:r>
      <w:proofErr w:type="gramStart"/>
      <w:r>
        <w:rPr>
          <w:sz w:val="28"/>
          <w:szCs w:val="28"/>
        </w:rPr>
        <w:t>..</w:t>
      </w:r>
      <w:proofErr w:type="gramEnd"/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моделей глаза и уха; опытов, выявляющих функции радужной оболочки, хрусталика, палочек и колбочек; обнаружение слепого пятна; определение остроты слуха; зрительные, слуховые, тактильные иллюзии.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. Лабораторная работа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Опыты, выявляющие иллюзии, связанные с бинокулярным зрением.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Высшая нервная деятельность. 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Поведение. Психика.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Вклад отечественных ученых в разработку учения о высшей нервной деятельности. И.М.Сеченов и И.П.Павлов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А.А.Ухтомского о доминанте.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отребности людей и животных. Речь как средство общения и как средство организации своего поведения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нешняя и внутренняя речь. Роль речи в развитии высших психических функций. Осознанные действия и интуиция.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Познавательные процессы: ощущение, восприятие, представления, память, воображение, мышление.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виды внимания, его основные свойства. Причины рассеянности. Воспитание внимания, памяти воли. Развитие наблюдательности и мышления.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безусловных и условных рефлексов человека по методу речевого подкрепления; двойственных изображений, иллюзий установки; выполнение тестов на наблюдательность и внимание, логическую и механическую память, консерватизм мышления и пр.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. Лабораторные работы</w:t>
      </w:r>
      <w:r>
        <w:rPr>
          <w:sz w:val="28"/>
          <w:szCs w:val="28"/>
        </w:rPr>
        <w:t xml:space="preserve"> выработка навыка зеркального письма как пример разрушения старого и выработки нового динамического стереотипа.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Железы внутренней секреции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( эндокринная система) </w:t>
      </w: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>Железы внешней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их влияние на рост и развитие, обмен веществ. Гормоны половых желез, надпочечников, поджелудочной железы. Причины сахарного диабета.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Демонстрация</w:t>
      </w:r>
      <w:r>
        <w:rPr>
          <w:sz w:val="28"/>
          <w:szCs w:val="28"/>
        </w:rPr>
        <w:t xml:space="preserve"> модели черепа с откидной крышкой для показа местоположения гипофиза; модели гортани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щитовидной железой, почек с надпочечниками.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Индивидуальное развитие организма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 образование и развитие </w:t>
      </w:r>
      <w:proofErr w:type="spellStart"/>
      <w:r>
        <w:rPr>
          <w:sz w:val="28"/>
          <w:szCs w:val="28"/>
        </w:rPr>
        <w:t>зеродыша</w:t>
      </w:r>
      <w:proofErr w:type="spellEnd"/>
      <w:r>
        <w:rPr>
          <w:sz w:val="28"/>
          <w:szCs w:val="28"/>
        </w:rPr>
        <w:t xml:space="preserve">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>
        <w:rPr>
          <w:sz w:val="28"/>
          <w:szCs w:val="28"/>
        </w:rPr>
        <w:t>наркогенных</w:t>
      </w:r>
      <w:proofErr w:type="spellEnd"/>
      <w:r>
        <w:rPr>
          <w:sz w:val="28"/>
          <w:szCs w:val="28"/>
        </w:rPr>
        <w:t xml:space="preserve"> веществ (табака, алкоголя, наркотиков) на развитие и здоровье человека.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Наследственные и врожденные заболевания, передающиеся половым путем: СПИД, сифилис и др. их профилактика. 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Развитие ребенка после рождения. Новорожденный и грудной ребенок, уход за ним. Половое созревание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иологическая и социальная зрелость. Вред ранних половых контактов и абортов. 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Индивид и личность. Темперамент и характер. Самопознание, общественный образ жизни, межличностные отношения, стадии вхождения личности в группу. Интересы, склонности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способности. Выбор жизненного пути.</w:t>
      </w:r>
    </w:p>
    <w:p w:rsidR="00345812" w:rsidRDefault="00345812" w:rsidP="00345812">
      <w:pPr>
        <w:ind w:right="-4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Демонстрация </w:t>
      </w:r>
      <w:r>
        <w:rPr>
          <w:sz w:val="28"/>
          <w:szCs w:val="28"/>
        </w:rPr>
        <w:t>тестов, определяющих типы темпераментов.</w:t>
      </w:r>
    </w:p>
    <w:p w:rsidR="00345812" w:rsidRDefault="00345812" w:rsidP="00345812">
      <w:pPr>
        <w:jc w:val="both"/>
        <w:rPr>
          <w:b/>
          <w:sz w:val="28"/>
          <w:szCs w:val="28"/>
        </w:rPr>
      </w:pPr>
    </w:p>
    <w:p w:rsidR="00345812" w:rsidRDefault="00345812" w:rsidP="00345812">
      <w:pPr>
        <w:pStyle w:val="1"/>
        <w:jc w:val="both"/>
        <w:rPr>
          <w:lang w:val="ru-RU"/>
        </w:rPr>
      </w:pPr>
    </w:p>
    <w:p w:rsidR="00345812" w:rsidRDefault="00345812" w:rsidP="00345812">
      <w:pPr>
        <w:jc w:val="both"/>
      </w:pPr>
    </w:p>
    <w:p w:rsidR="00345812" w:rsidRDefault="00345812" w:rsidP="00345812">
      <w:pPr>
        <w:jc w:val="both"/>
      </w:pPr>
    </w:p>
    <w:p w:rsidR="00345812" w:rsidRDefault="00345812" w:rsidP="00345812">
      <w:pPr>
        <w:jc w:val="both"/>
      </w:pPr>
    </w:p>
    <w:p w:rsidR="00345812" w:rsidRDefault="00345812" w:rsidP="00345812">
      <w:pPr>
        <w:jc w:val="both"/>
      </w:pPr>
    </w:p>
    <w:p w:rsidR="00345812" w:rsidRDefault="00345812" w:rsidP="00345812">
      <w:pPr>
        <w:pStyle w:val="1"/>
        <w:rPr>
          <w:lang w:val="ru-RU"/>
        </w:rPr>
      </w:pPr>
    </w:p>
    <w:p w:rsidR="00345812" w:rsidRDefault="00345812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rPr>
          <w:sz w:val="24"/>
        </w:rPr>
      </w:pPr>
    </w:p>
    <w:p w:rsidR="00345812" w:rsidRDefault="00345812" w:rsidP="00345812">
      <w:pPr>
        <w:ind w:right="-99"/>
        <w:rPr>
          <w:sz w:val="24"/>
        </w:rPr>
      </w:pPr>
    </w:p>
    <w:p w:rsidR="000C67A0" w:rsidRDefault="000C67A0" w:rsidP="00345812">
      <w:pPr>
        <w:ind w:right="-99"/>
        <w:jc w:val="center"/>
        <w:rPr>
          <w:b/>
          <w:sz w:val="32"/>
        </w:rPr>
      </w:pPr>
    </w:p>
    <w:p w:rsidR="000C67A0" w:rsidRDefault="000C67A0" w:rsidP="00345812">
      <w:pPr>
        <w:ind w:right="-99"/>
        <w:jc w:val="center"/>
        <w:rPr>
          <w:b/>
          <w:sz w:val="32"/>
        </w:rPr>
      </w:pPr>
    </w:p>
    <w:p w:rsidR="0028257E" w:rsidRDefault="0028257E" w:rsidP="00345812">
      <w:pPr>
        <w:ind w:right="-99"/>
        <w:jc w:val="center"/>
        <w:rPr>
          <w:b/>
          <w:sz w:val="32"/>
        </w:rPr>
      </w:pPr>
    </w:p>
    <w:p w:rsidR="00345812" w:rsidRDefault="000C67A0" w:rsidP="00345812">
      <w:pPr>
        <w:ind w:right="-99"/>
        <w:jc w:val="center"/>
        <w:rPr>
          <w:b/>
          <w:sz w:val="32"/>
        </w:rPr>
      </w:pPr>
      <w:r>
        <w:rPr>
          <w:b/>
          <w:sz w:val="32"/>
        </w:rPr>
        <w:t>Календарно-тематическое планирование</w:t>
      </w:r>
    </w:p>
    <w:p w:rsidR="00345812" w:rsidRDefault="00345812" w:rsidP="00345812">
      <w:pPr>
        <w:ind w:right="-99"/>
        <w:jc w:val="center"/>
        <w:rPr>
          <w:sz w:val="32"/>
        </w:rPr>
      </w:pPr>
    </w:p>
    <w:p w:rsidR="0028257E" w:rsidRDefault="0028257E" w:rsidP="00345812">
      <w:pPr>
        <w:ind w:right="-99"/>
        <w:jc w:val="center"/>
        <w:rPr>
          <w:sz w:val="32"/>
        </w:rPr>
      </w:pPr>
    </w:p>
    <w:p w:rsidR="0028257E" w:rsidRDefault="0028257E" w:rsidP="00345812">
      <w:pPr>
        <w:ind w:right="-99"/>
        <w:jc w:val="center"/>
        <w:rPr>
          <w:sz w:val="32"/>
        </w:rPr>
      </w:pPr>
    </w:p>
    <w:p w:rsidR="0028257E" w:rsidRDefault="0028257E" w:rsidP="00345812">
      <w:pPr>
        <w:ind w:right="-99"/>
        <w:jc w:val="center"/>
        <w:rPr>
          <w:sz w:val="32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718"/>
        <w:gridCol w:w="993"/>
        <w:gridCol w:w="995"/>
        <w:gridCol w:w="3107"/>
        <w:gridCol w:w="851"/>
        <w:gridCol w:w="266"/>
        <w:gridCol w:w="3985"/>
      </w:tblGrid>
      <w:tr w:rsidR="0028257E" w:rsidTr="0028257E"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Календарные сроки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165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Компетенции</w:t>
            </w:r>
          </w:p>
          <w:p w:rsidR="0028257E" w:rsidRDefault="0028257E" w:rsidP="0028257E">
            <w:pPr>
              <w:ind w:right="-1655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proofErr w:type="spellStart"/>
            <w:r>
              <w:rPr>
                <w:sz w:val="28"/>
                <w:szCs w:val="28"/>
              </w:rPr>
              <w:t>плани-рова-нию</w:t>
            </w:r>
            <w:proofErr w:type="spellEnd"/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Фак-</w:t>
            </w:r>
            <w:proofErr w:type="spellStart"/>
            <w:r>
              <w:rPr>
                <w:sz w:val="28"/>
                <w:szCs w:val="28"/>
              </w:rPr>
              <w:t>тичес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31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257E" w:rsidRDefault="0028257E" w:rsidP="0028257E">
            <w:pPr>
              <w:snapToGrid w:val="0"/>
              <w:ind w:right="-1655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Введение в науку анатомия, </w:t>
            </w:r>
            <w:proofErr w:type="gramStart"/>
            <w:r>
              <w:rPr>
                <w:sz w:val="28"/>
                <w:szCs w:val="28"/>
              </w:rPr>
              <w:t>фи-</w:t>
            </w:r>
            <w:proofErr w:type="spellStart"/>
            <w:r>
              <w:rPr>
                <w:sz w:val="28"/>
                <w:szCs w:val="28"/>
              </w:rPr>
              <w:t>зиология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психология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Познакомить с содержанием предмета. </w:t>
            </w:r>
            <w:proofErr w:type="gramStart"/>
            <w:r>
              <w:rPr>
                <w:sz w:val="28"/>
                <w:szCs w:val="28"/>
              </w:rPr>
              <w:t>На-учить</w:t>
            </w:r>
            <w:proofErr w:type="gramEnd"/>
            <w:r>
              <w:rPr>
                <w:sz w:val="28"/>
                <w:szCs w:val="28"/>
              </w:rPr>
              <w:t xml:space="preserve"> работать с учебником.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left="2142"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Науки, изучающие организм человека (3 часа)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rPr>
          <w:trHeight w:val="257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Анатомия, физиология человека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both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both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Психология и гигиена человека</w:t>
            </w:r>
          </w:p>
          <w:p w:rsidR="0028257E" w:rsidRDefault="0028257E" w:rsidP="0028257E">
            <w:pPr>
              <w:ind w:right="-99"/>
              <w:jc w:val="both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Становление наук о человеке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о становлении наук, изучающих природу человека и охрану его здоровья, о методах анатомии, физиологии, психологии и гигиены.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Научить: использовать методы науки для решения возникающих проблем и при необходимости выбирать для консультации нужных специалистов.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 человека (4 часа)</w:t>
            </w:r>
          </w:p>
        </w:tc>
      </w:tr>
      <w:tr w:rsidR="0028257E" w:rsidTr="0028257E">
        <w:trPr>
          <w:trHeight w:val="307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Систематическое положение человека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Историческое прошлое людей.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Древнейшие люди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Древние люди. Люди современного типа.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Расы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о строении и жизни древнейших, древних и первых современных людей, о становлении рас и народностей.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Научить: использовать сравнительно-анатомические, Физиологические и </w:t>
            </w:r>
            <w:proofErr w:type="spellStart"/>
            <w:proofErr w:type="gramStart"/>
            <w:r>
              <w:rPr>
                <w:sz w:val="28"/>
                <w:szCs w:val="28"/>
              </w:rPr>
              <w:t>эмб-риологические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методы для доказательства родства живых организмов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организма (10 часов)</w:t>
            </w:r>
          </w:p>
        </w:tc>
      </w:tr>
      <w:tr w:rsidR="0028257E" w:rsidTr="0028257E">
        <w:trPr>
          <w:trHeight w:val="9116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работа: «Науки, изучающие организм».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обзор организма.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Клеточное строение организма. Строение и химический состав клетки.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Лабораторная работа «Разложение пероксида водорода ферментом каталазой».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 клетки.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Жизненные процессы клетки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Ткани.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Практическая работа с микроскопом «Строение тканей организма человека»</w:t>
            </w:r>
          </w:p>
          <w:p w:rsidR="0028257E" w:rsidRDefault="0028257E" w:rsidP="0028257E">
            <w:pPr>
              <w:ind w:right="-99"/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Рефлекторная регуляция.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«Определение рефлекторной дуги мигательного рефлекса»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Обобщающий урок по теме: «Происхождение человека. Строение организма».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главные анатомические понятия и термины, расположение внутренних органов, функции клеток и тканей, </w:t>
            </w:r>
            <w:proofErr w:type="spellStart"/>
            <w:proofErr w:type="gramStart"/>
            <w:r>
              <w:rPr>
                <w:sz w:val="28"/>
                <w:szCs w:val="28"/>
              </w:rPr>
              <w:t>особен-ности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функции нервных клеток.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Научить: пользоваться анатомическими рисунками, моделями для определения места расположения внутренних в теле, работать с микроскопом, наблюдать клетки, определять ткани, анализировать рефлексы и их рефлекторные дуги.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</w:tr>
      <w:tr w:rsidR="0028257E" w:rsidTr="0028257E">
        <w:trPr>
          <w:trHeight w:val="480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Опорно-двигательная система (18 часов)</w:t>
            </w:r>
          </w:p>
        </w:tc>
      </w:tr>
      <w:tr w:rsidR="0028257E" w:rsidTr="0028257E">
        <w:trPr>
          <w:trHeight w:val="880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опорно-двигательной системы, ее состав. </w:t>
            </w:r>
            <w:proofErr w:type="spellStart"/>
            <w:r>
              <w:rPr>
                <w:sz w:val="28"/>
                <w:szCs w:val="28"/>
              </w:rPr>
              <w:t>Контр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абота</w:t>
            </w:r>
            <w:proofErr w:type="spellEnd"/>
            <w:r>
              <w:rPr>
                <w:sz w:val="28"/>
                <w:szCs w:val="28"/>
              </w:rPr>
              <w:t xml:space="preserve"> «Происхождение </w:t>
            </w:r>
            <w:r>
              <w:rPr>
                <w:sz w:val="28"/>
                <w:szCs w:val="28"/>
              </w:rPr>
              <w:lastRenderedPageBreak/>
              <w:t>человека»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Осевой скелет человека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Скелет поясов конечностей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Скелет свободных конечностей, </w:t>
            </w:r>
          </w:p>
          <w:p w:rsidR="0028257E" w:rsidRDefault="0028257E" w:rsidP="0028257E">
            <w:pPr>
              <w:ind w:right="-99"/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костей.</w:t>
            </w:r>
          </w:p>
          <w:p w:rsidR="0028257E" w:rsidRDefault="0028257E" w:rsidP="0028257E">
            <w:pPr>
              <w:ind w:right="-99"/>
            </w:pPr>
          </w:p>
          <w:p w:rsidR="0028257E" w:rsidRDefault="0028257E" w:rsidP="0028257E">
            <w:pPr>
              <w:ind w:right="-99"/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мышц, классификация мышц.  Практическая работа «Мышцы человеческого тела».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скелетных мышц и их регуляция. Утомление.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Осанка. Предупреждение плоско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стопия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Первая помощь при ушибах, переломах костей и вывихах суставов.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57E" w:rsidRDefault="0028257E" w:rsidP="00F22206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 по теме. Контрольная работа «Система опоры и движения»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6F735B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Знать: о строении и функциях скелета и мышц, о приспособлении организма к труду и </w:t>
            </w:r>
            <w:proofErr w:type="spellStart"/>
            <w:r>
              <w:rPr>
                <w:sz w:val="28"/>
                <w:szCs w:val="28"/>
              </w:rPr>
              <w:t>прямохождению</w:t>
            </w:r>
            <w:proofErr w:type="spellEnd"/>
            <w:r>
              <w:rPr>
                <w:sz w:val="28"/>
                <w:szCs w:val="28"/>
              </w:rPr>
              <w:t xml:space="preserve">, о </w:t>
            </w:r>
            <w:r>
              <w:rPr>
                <w:sz w:val="28"/>
                <w:szCs w:val="28"/>
              </w:rPr>
              <w:lastRenderedPageBreak/>
              <w:t>нервной регуляции работы мышц, о тренировочном эффекте и вреде гиподинамии.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Научить: выявлять нарушение осанки и плоскостопие, оказывать первую помощь при ушибах, переломах костей, растяжениях связок и вывихах.</w:t>
            </w:r>
          </w:p>
        </w:tc>
      </w:tr>
      <w:tr w:rsidR="0028257E" w:rsidTr="00F22206">
        <w:trPr>
          <w:trHeight w:val="9400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Внутренняя среда организма (10 часов)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Внутренняя среда организма.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крови человека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Иммунитет.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Борьба организма с инфекцией.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Иммунология на службе здоровья.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Пастера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Переливание крови. Трансплантация органов.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Контрольно-обобщающий урок: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«Внутренняя среда организма».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1ч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1ч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8257E" w:rsidRDefault="0028257E" w:rsidP="0028257E">
            <w:pPr>
              <w:ind w:right="-99"/>
              <w:rPr>
                <w:sz w:val="22"/>
                <w:szCs w:val="22"/>
              </w:rPr>
            </w:pPr>
          </w:p>
          <w:p w:rsidR="00F22206" w:rsidRPr="00F22206" w:rsidRDefault="00F22206" w:rsidP="0028257E">
            <w:pPr>
              <w:ind w:right="-99"/>
              <w:rPr>
                <w:sz w:val="22"/>
                <w:szCs w:val="22"/>
              </w:rPr>
            </w:pPr>
          </w:p>
          <w:p w:rsidR="0028257E" w:rsidRPr="00F22206" w:rsidRDefault="0028257E" w:rsidP="0028257E">
            <w:pPr>
              <w:ind w:right="-99"/>
              <w:rPr>
                <w:sz w:val="22"/>
                <w:szCs w:val="22"/>
              </w:rPr>
            </w:pPr>
            <w:r w:rsidRPr="00F22206">
              <w:rPr>
                <w:sz w:val="32"/>
                <w:szCs w:val="32"/>
              </w:rPr>
              <w:t>1</w:t>
            </w:r>
            <w:r w:rsidRPr="00F22206">
              <w:rPr>
                <w:sz w:val="28"/>
                <w:szCs w:val="28"/>
              </w:rPr>
              <w:t>ч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о составе крови, лимфы и тканевой жидкости, об иммунной системе, о причинах возникновения и способах профилактики инфекционных </w:t>
            </w:r>
            <w:r>
              <w:rPr>
                <w:sz w:val="28"/>
                <w:szCs w:val="28"/>
              </w:rPr>
              <w:lastRenderedPageBreak/>
              <w:t>заболеваний, о переливании крови, пересадках органов и преодолении тканевой несовместимости.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Научить: определять форменные элементы крови, распознавать инфекционные болезни, пресекать пути их </w:t>
            </w:r>
            <w:proofErr w:type="spellStart"/>
            <w:proofErr w:type="gramStart"/>
            <w:r>
              <w:rPr>
                <w:sz w:val="28"/>
                <w:szCs w:val="28"/>
              </w:rPr>
              <w:t>распростране-ния</w:t>
            </w:r>
            <w:proofErr w:type="spellEnd"/>
            <w:proofErr w:type="gramEnd"/>
            <w:r>
              <w:rPr>
                <w:sz w:val="28"/>
                <w:szCs w:val="28"/>
              </w:rPr>
              <w:t>, бороться с болезнетворными микроорганизмами.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Кровеносная и лимфатическая системы (14 часов)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6F735B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F22206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системы организ</w:t>
            </w:r>
            <w:r w:rsidR="0028257E">
              <w:rPr>
                <w:sz w:val="28"/>
                <w:szCs w:val="28"/>
              </w:rPr>
              <w:t>ма. Лимфатическая система.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Кровеносная система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Круги кровообращения.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кровеносных сосудов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Кровообращение в сердце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и работа сердца.</w:t>
            </w:r>
          </w:p>
          <w:p w:rsidR="00F22206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Сердечный цикл. 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Регуляция работы  сердца. Практическая работа «Строение и работа сердца»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Пульс. Давление в сосудах.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Гигиена </w:t>
            </w:r>
            <w:proofErr w:type="gramStart"/>
            <w:r>
              <w:rPr>
                <w:sz w:val="28"/>
                <w:szCs w:val="28"/>
              </w:rPr>
              <w:t>сердечно-</w:t>
            </w:r>
            <w:r>
              <w:rPr>
                <w:sz w:val="28"/>
                <w:szCs w:val="28"/>
              </w:rPr>
              <w:lastRenderedPageBreak/>
              <w:t>сосудистой</w:t>
            </w:r>
            <w:proofErr w:type="gramEnd"/>
            <w:r>
              <w:rPr>
                <w:sz w:val="28"/>
                <w:szCs w:val="28"/>
              </w:rPr>
              <w:t xml:space="preserve"> системы.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кровотечениях.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заболевании сердца и сосудов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Лабораторная работа: Функциональная проба «реакция </w:t>
            </w:r>
            <w:proofErr w:type="gramStart"/>
            <w:r>
              <w:rPr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sz w:val="28"/>
                <w:szCs w:val="28"/>
              </w:rPr>
              <w:t xml:space="preserve"> системы на дозированную нагрузку».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Контрольно-обобщающий урок: «Кровеносная и лимфатическая системы».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Дыхательная система  (13 часов)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  <w:r w:rsidR="00F22206">
              <w:rPr>
                <w:sz w:val="28"/>
                <w:szCs w:val="28"/>
              </w:rPr>
              <w:t>5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2206">
              <w:rPr>
                <w:sz w:val="28"/>
                <w:szCs w:val="28"/>
              </w:rPr>
              <w:t>6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2206"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2206">
              <w:rPr>
                <w:sz w:val="28"/>
                <w:szCs w:val="28"/>
              </w:rPr>
              <w:t>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22206">
              <w:rPr>
                <w:sz w:val="28"/>
                <w:szCs w:val="28"/>
              </w:rPr>
              <w:t>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22206">
              <w:rPr>
                <w:sz w:val="28"/>
                <w:szCs w:val="28"/>
              </w:rPr>
              <w:t>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22206">
              <w:rPr>
                <w:sz w:val="28"/>
                <w:szCs w:val="28"/>
              </w:rPr>
              <w:t>3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</w:pPr>
          </w:p>
          <w:p w:rsidR="0028257E" w:rsidRDefault="0028257E" w:rsidP="0028257E">
            <w:pPr>
              <w:ind w:right="-99"/>
              <w:jc w:val="center"/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22206"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дыхания. Органы дыхательной системы; дыхательные пути.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Гортань-орган голосообразования.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 дыхательных путей.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Легкие. Легочное дыхание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Тканевое дыхание.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Механизмы вдоха и выдоха.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Регуляция дыхания.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Влияние окружающей среды на дыхание.  Охрана воздушной </w:t>
            </w:r>
            <w:r>
              <w:rPr>
                <w:sz w:val="28"/>
                <w:szCs w:val="28"/>
              </w:rPr>
              <w:lastRenderedPageBreak/>
              <w:t>среды.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Функциональные возможности дыхательной системы, как показатель здоровья.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Болезни и травмы органов дыхания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темам «Внутренняя среда организма», «Кровеносная и лимфатическая системы», «Дыхание».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о строении и функциях органов дыхания, голосообразования, о способах укрепления дыхательных мышц и повышении жизненной емкости легких, о предупреждении заболеваний органов дыхания, о мерах первой помощи при утоплении, завалах землей, </w:t>
            </w:r>
            <w:proofErr w:type="spellStart"/>
            <w:r>
              <w:rPr>
                <w:sz w:val="28"/>
                <w:szCs w:val="28"/>
              </w:rPr>
              <w:t>электротравмах</w:t>
            </w:r>
            <w:proofErr w:type="spellEnd"/>
            <w:r>
              <w:rPr>
                <w:sz w:val="28"/>
                <w:szCs w:val="28"/>
              </w:rPr>
              <w:t xml:space="preserve">, о клинической и </w:t>
            </w:r>
            <w:proofErr w:type="gramStart"/>
            <w:r>
              <w:rPr>
                <w:sz w:val="28"/>
                <w:szCs w:val="28"/>
              </w:rPr>
              <w:t>биологи-ческой</w:t>
            </w:r>
            <w:proofErr w:type="gramEnd"/>
            <w:r>
              <w:rPr>
                <w:sz w:val="28"/>
                <w:szCs w:val="28"/>
              </w:rPr>
              <w:t xml:space="preserve"> смерти и способах реанимации: искусственном дыхании и непрямом массаже сердца.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Научить: определять состояние миндалин и аденоидов, измерять обхват грудной клетки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дыхательные функциональные пробы, оказывать доврачебную помощь при нарушении дыхания.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Пищеварительная система (14 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  <w:r w:rsidR="00F22206">
              <w:rPr>
                <w:sz w:val="28"/>
                <w:szCs w:val="28"/>
              </w:rPr>
              <w:t>6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22206"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22206">
              <w:rPr>
                <w:sz w:val="28"/>
                <w:szCs w:val="28"/>
              </w:rPr>
              <w:t>8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22206">
              <w:rPr>
                <w:sz w:val="28"/>
                <w:szCs w:val="28"/>
              </w:rPr>
              <w:t>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22206">
              <w:rPr>
                <w:sz w:val="28"/>
                <w:szCs w:val="28"/>
              </w:rPr>
              <w:t>60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22206">
              <w:rPr>
                <w:sz w:val="28"/>
                <w:szCs w:val="28"/>
              </w:rPr>
              <w:t>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22206"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F22206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22206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Питание и пищеварение.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Пищеварение в ротовой полости. Глотание.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Пищеварение в желудке.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Пищеварение  в 12-перстной кишке. 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ферментов.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Лабораторная работа «Действие ферментов слюны на крахмал».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тонкого кишечника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F22206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толстого кишечника. Всасывание.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Барьерная роль печени. Аппендицит. Роль поджелудочной железы в пищеварении.</w:t>
            </w:r>
          </w:p>
          <w:p w:rsidR="0028257E" w:rsidRDefault="0028257E" w:rsidP="002F4D6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F4D6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Регуляция пищеварения</w:t>
            </w:r>
          </w:p>
          <w:p w:rsidR="0028257E" w:rsidRDefault="0028257E" w:rsidP="002F4D6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F4D6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Гигиена органов пищеварения.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Знать: о строении и функциях органов пищеварения, их регуляции, о значении расщепления пищевых белков, жиров и сложных углеводов на составные части, знать, что делать при желудочно-кишечных заболеваниях, отравлениях и аппендиците.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Научить: определять местоположение желудка, печени, аппендикса, распознавать желудочно-кишечные расстройства и оказывать доврачебную помощь при их появлении.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Обмен веществ и энергии (13 часов)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22206">
              <w:rPr>
                <w:sz w:val="28"/>
                <w:szCs w:val="28"/>
              </w:rPr>
              <w:t>6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22206"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22206">
              <w:rPr>
                <w:sz w:val="28"/>
                <w:szCs w:val="28"/>
              </w:rPr>
              <w:t>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Обмен веществ и энергии – основное свойство всех живых существ.</w:t>
            </w:r>
          </w:p>
          <w:p w:rsidR="00F22206" w:rsidRDefault="00F22206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витаминов в обмене веществ. Водорастворимые,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жирорастворимые витамины.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Энергозатраты</w:t>
            </w:r>
            <w:proofErr w:type="spellEnd"/>
            <w:r>
              <w:rPr>
                <w:sz w:val="28"/>
                <w:szCs w:val="28"/>
              </w:rPr>
              <w:t xml:space="preserve"> человека и пищевой рацион.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работа: Составление примерного меню школьника.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F22206" w:rsidRDefault="00F22206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Знать: о подготовительной, основной и заключительной фазах обмена, о превращении белков, жиров и углеводов в организме, о значении воды и минеральных солей, об </w:t>
            </w:r>
            <w:proofErr w:type="spellStart"/>
            <w:r>
              <w:rPr>
                <w:sz w:val="28"/>
                <w:szCs w:val="28"/>
              </w:rPr>
              <w:t>энергозатратах</w:t>
            </w:r>
            <w:proofErr w:type="spellEnd"/>
            <w:r>
              <w:rPr>
                <w:sz w:val="28"/>
                <w:szCs w:val="28"/>
              </w:rPr>
              <w:t xml:space="preserve"> организма и </w:t>
            </w:r>
            <w:proofErr w:type="spellStart"/>
            <w:r>
              <w:rPr>
                <w:sz w:val="28"/>
                <w:szCs w:val="28"/>
              </w:rPr>
              <w:t>энер-гетической</w:t>
            </w:r>
            <w:proofErr w:type="spellEnd"/>
            <w:r>
              <w:rPr>
                <w:sz w:val="28"/>
                <w:szCs w:val="28"/>
              </w:rPr>
              <w:t xml:space="preserve"> емкости пищевых веществ, о правилах рационального питания и значении витаминов.</w:t>
            </w:r>
            <w:proofErr w:type="gramEnd"/>
          </w:p>
          <w:p w:rsidR="0028257E" w:rsidRDefault="0028257E" w:rsidP="00F22206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Научить: составлять пищевые рационы в зависимости от энергетических трат, </w:t>
            </w:r>
            <w:proofErr w:type="gramStart"/>
            <w:r>
              <w:rPr>
                <w:sz w:val="28"/>
                <w:szCs w:val="28"/>
              </w:rPr>
              <w:t>про-водить</w:t>
            </w:r>
            <w:proofErr w:type="gramEnd"/>
            <w:r>
              <w:rPr>
                <w:sz w:val="28"/>
                <w:szCs w:val="28"/>
              </w:rPr>
              <w:t xml:space="preserve"> функциональные пробы с задержкой дыхания до и после нагрузки, позволяющие определить особенности энергетического обмена при выполнении работы.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Покровные органы. Терморегуляция. Выделительная система (10 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1A1207">
              <w:rPr>
                <w:sz w:val="28"/>
                <w:szCs w:val="28"/>
              </w:rPr>
              <w:t>9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1A1207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«Пищеварение. Обмен веществ и энергии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Кожа – наружный покровный орган. Строение и значение кожи.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кожи. Участие кожи в теплорегуляции.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Уход за кожей. Гигиена одежды, обуви. Закаливание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Терморегуляция организма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1A1207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Выделение. Строение и значение почек. Образование мочи. Регуляция мочеобразования.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b/>
                <w:sz w:val="32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052D89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1A1207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как кожные покровы защищают организм от потери влаги и проникновения микроорганизмов, как поддерживается температура тела, как удаляются жидкие продукты распада и регулируется содержание питательных веще</w:t>
            </w:r>
            <w:proofErr w:type="gramStart"/>
            <w:r>
              <w:rPr>
                <w:sz w:val="28"/>
                <w:szCs w:val="28"/>
              </w:rPr>
              <w:t>ств в кр</w:t>
            </w:r>
            <w:proofErr w:type="gramEnd"/>
            <w:r>
              <w:rPr>
                <w:sz w:val="28"/>
                <w:szCs w:val="28"/>
              </w:rPr>
              <w:t xml:space="preserve">ови. Научить: ухаживать за кожей, волосами, ногтями, следить за одеждой и обувью, предупреждать заболевания кожи, оказывать помощь при ожогах и обморожении, при тепловом и </w:t>
            </w:r>
            <w:r>
              <w:rPr>
                <w:sz w:val="28"/>
                <w:szCs w:val="28"/>
              </w:rPr>
              <w:lastRenderedPageBreak/>
              <w:t>солнечном ударе, закаливать организм, предупреждать заболевания почек.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Нервная система (10 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1207"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1207">
              <w:rPr>
                <w:sz w:val="28"/>
                <w:szCs w:val="28"/>
              </w:rPr>
              <w:t>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1207">
              <w:rPr>
                <w:sz w:val="28"/>
                <w:szCs w:val="28"/>
              </w:rPr>
              <w:t>6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1207"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1207">
              <w:rPr>
                <w:sz w:val="28"/>
                <w:szCs w:val="28"/>
              </w:rPr>
              <w:t>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A1207">
              <w:rPr>
                <w:sz w:val="28"/>
                <w:szCs w:val="28"/>
              </w:rPr>
              <w:t>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«Покровы тела. Выделение»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и строение нервной системы, ее свойства.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и функции спинного мозга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головного мозга. Задний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Лабораторная работа «Пальценосовая проба. Рефлексы продолговатого и среднего мозга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Строение и функции переднего мозга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Соматический и автономный отделы </w:t>
            </w:r>
            <w:proofErr w:type="spellStart"/>
            <w:proofErr w:type="gramStart"/>
            <w:r>
              <w:rPr>
                <w:sz w:val="28"/>
                <w:szCs w:val="28"/>
              </w:rPr>
              <w:t>отделы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нервной системы. Симпатический и парасимпатический отделы.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«Нервная система».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о строении и функциях спинного и головного мозга, нервов и нервных узлов, о врожденных и приобретенных рефлексах, об осознанных действиях, о </w:t>
            </w:r>
            <w:proofErr w:type="spellStart"/>
            <w:proofErr w:type="gramStart"/>
            <w:r>
              <w:rPr>
                <w:sz w:val="28"/>
                <w:szCs w:val="28"/>
              </w:rPr>
              <w:t>функциониро-вании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соматического и автономного отделов нервной системы.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Научить: проводить функциональные пробы и физиологические тесты, позволяющие выявить особенности нервной деятельности.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Анализаторы (10 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Анализаторы. Виды ощущений.</w:t>
            </w:r>
          </w:p>
          <w:p w:rsidR="0028257E" w:rsidRDefault="0028257E" w:rsidP="00946BE3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Зрительный анализатор. </w:t>
            </w:r>
          </w:p>
          <w:p w:rsidR="0028257E" w:rsidRDefault="0028257E" w:rsidP="00946BE3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Зрительное восприятие. Лабораторная работа «Опыты, выявляющие иллюзии, связанные с бинокулярным зрением». Гигиена зрения.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Слуховой анализатор. Строение и функции уха.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 равновесия, кожно-мышечной чувствительности.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обоняния и вкуса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как работают органы чувств и анализаторы в целом, как предупредить возможные нарушения их работы, насколько истинна получаемая нами информация.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Научить: оценивать работу органов чувств, предупреждать зрительные и слуховые расстройства, овладеть некоторыми методами тренировки ряда анализаторов.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 нервная деятельность.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Поведение. Психика. (13часов)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6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8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A1207">
              <w:rPr>
                <w:sz w:val="28"/>
                <w:szCs w:val="28"/>
              </w:rPr>
              <w:t>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Вклад отечественных ученых в разработку учения о высшей нервной деятельности.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Врожденные и приобретенные программы поведения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 и сновидения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высшей нервной деятельности человека.</w:t>
            </w:r>
          </w:p>
          <w:p w:rsidR="0028257E" w:rsidRDefault="0028257E" w:rsidP="00B64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Внимание, память. Речь </w:t>
            </w:r>
            <w:r>
              <w:rPr>
                <w:sz w:val="28"/>
                <w:szCs w:val="28"/>
              </w:rPr>
              <w:lastRenderedPageBreak/>
              <w:t xml:space="preserve">и сознание. </w:t>
            </w:r>
          </w:p>
          <w:p w:rsidR="001A1207" w:rsidRDefault="001A1207" w:rsidP="00B64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Воля, эмоции.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Характер, темперамент, личность.</w:t>
            </w:r>
          </w:p>
          <w:p w:rsidR="0028257E" w:rsidRDefault="0028257E" w:rsidP="001A1207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Лабораторная работа «Измерение числа колебаний образа усеченной пирамиды в различных условиях».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8A7688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8A7688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B6457E">
            <w:pPr>
              <w:ind w:right="-99"/>
            </w:pPr>
            <w:r>
              <w:rPr>
                <w:sz w:val="28"/>
                <w:szCs w:val="28"/>
              </w:rPr>
              <w:t xml:space="preserve"> 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о врожденных и приобретенных программах поведения, о природе сна и сновидений, памяти, мышлении, об эмоциях и волевых действиях, о значении речи и трудовой деятельности.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Научить: разбираться в схемах </w:t>
            </w:r>
            <w:proofErr w:type="spellStart"/>
            <w:proofErr w:type="gramStart"/>
            <w:r>
              <w:rPr>
                <w:sz w:val="28"/>
                <w:szCs w:val="28"/>
              </w:rPr>
              <w:t>безуслов-ных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условных рефлексов, оценивать свою наблюдательность, память, внимание и путем тренировки улучшать их.</w:t>
            </w: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Эндокринная система (9 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6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7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8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A1207">
              <w:rPr>
                <w:sz w:val="28"/>
                <w:szCs w:val="28"/>
              </w:rPr>
              <w:t>9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эндокринной регуляции.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Железы эндокринной системы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Железы внешней секреции,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Железы смешанной секреции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1A1207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Железы внутренней секреции и их функции.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Гормоны, свойства и функции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Гипофиз</w:t>
            </w:r>
            <w:r w:rsidR="001A12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Щитовидная железа.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Поджелудочная железа, надпочечники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Единство нервной и гуморальной регуляции</w:t>
            </w:r>
          </w:p>
          <w:p w:rsidR="001A1207" w:rsidRDefault="001A1207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«Эндокринная система».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1A1207" w:rsidRDefault="001A1207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Знать: как действуют гормоны, что происходит при их недостатке или избытке признаки наиболее часто встречающихся эндокринных нарушений и какими </w:t>
            </w:r>
            <w:proofErr w:type="spellStart"/>
            <w:proofErr w:type="gramStart"/>
            <w:r>
              <w:rPr>
                <w:sz w:val="28"/>
                <w:szCs w:val="28"/>
              </w:rPr>
              <w:t>спосо-бами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можно помочь некоторым больным. 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Научить: определять расположение </w:t>
            </w:r>
            <w:proofErr w:type="spellStart"/>
            <w:proofErr w:type="gramStart"/>
            <w:r>
              <w:rPr>
                <w:sz w:val="28"/>
                <w:szCs w:val="28"/>
              </w:rPr>
              <w:t>некото-рых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эндокринных желез, распознавать симптомы ряда эндокринных заболеваний.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820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Индивидуальное развитие организма (6 часов)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</w:tr>
      <w:tr w:rsidR="0028257E" w:rsidTr="0028257E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13FB2">
              <w:rPr>
                <w:sz w:val="28"/>
                <w:szCs w:val="28"/>
              </w:rPr>
              <w:t>2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13FB2">
              <w:rPr>
                <w:sz w:val="28"/>
                <w:szCs w:val="28"/>
              </w:rPr>
              <w:t>3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13FB2">
              <w:rPr>
                <w:sz w:val="28"/>
                <w:szCs w:val="28"/>
              </w:rPr>
              <w:t>4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13FB2">
              <w:rPr>
                <w:sz w:val="28"/>
                <w:szCs w:val="28"/>
              </w:rPr>
              <w:t>5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Жизненные циклы. Размножение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зародыша и плода, беременность и роды.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Наследственные и врожденные заболевания и заболевания, передаваемые половым путем.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ребенка после </w:t>
            </w:r>
            <w:proofErr w:type="spellStart"/>
            <w:proofErr w:type="gramStart"/>
            <w:r>
              <w:rPr>
                <w:sz w:val="28"/>
                <w:szCs w:val="28"/>
              </w:rPr>
              <w:t>рожде-ния</w:t>
            </w:r>
            <w:proofErr w:type="spellEnd"/>
            <w:proofErr w:type="gramEnd"/>
            <w:r>
              <w:rPr>
                <w:sz w:val="28"/>
                <w:szCs w:val="28"/>
              </w:rPr>
              <w:t>. Новорожденный и грудной ребенок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Половое созревание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Темперамент, характер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Становление личности, </w:t>
            </w:r>
          </w:p>
          <w:p w:rsidR="0028257E" w:rsidRDefault="0028257E" w:rsidP="00713FB2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интересы, склонности, способности.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28257E" w:rsidRDefault="0028257E" w:rsidP="0028257E">
            <w:pPr>
              <w:ind w:right="-99"/>
              <w:jc w:val="center"/>
              <w:rPr>
                <w:sz w:val="28"/>
                <w:szCs w:val="28"/>
              </w:rPr>
            </w:pPr>
          </w:p>
          <w:p w:rsidR="00713FB2" w:rsidRDefault="00713FB2" w:rsidP="009615F0">
            <w:pPr>
              <w:ind w:right="-99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57E" w:rsidRDefault="0028257E" w:rsidP="0028257E">
            <w:pPr>
              <w:snapToGrid w:val="0"/>
              <w:ind w:right="-99"/>
              <w:rPr>
                <w:sz w:val="28"/>
                <w:szCs w:val="28"/>
              </w:rPr>
            </w:pP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Знать: о развитии человеческого организма, об изменениях, происходящих в подростковом возрасте, о болезнях, передающихся половым путем, о темпераменте и характере, об интересах и склонностях, о развитии способностей.</w:t>
            </w:r>
          </w:p>
          <w:p w:rsidR="0028257E" w:rsidRDefault="0028257E" w:rsidP="0028257E">
            <w:pPr>
              <w:ind w:right="-9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Научить: доказывать филогенетическое родство эмбриологическими методами, определять темперамент, различать интересы и склонности, использовать знания о своих способностях для выбора дальнейшего пути.</w:t>
            </w:r>
          </w:p>
        </w:tc>
      </w:tr>
    </w:tbl>
    <w:p w:rsidR="00345812" w:rsidRDefault="00345812" w:rsidP="00345812">
      <w:pPr>
        <w:ind w:right="-99"/>
        <w:jc w:val="center"/>
      </w:pPr>
    </w:p>
    <w:p w:rsidR="00345812" w:rsidRDefault="00345812" w:rsidP="00345812">
      <w:pPr>
        <w:rPr>
          <w:b/>
          <w:sz w:val="28"/>
        </w:rPr>
      </w:pPr>
    </w:p>
    <w:p w:rsidR="00345812" w:rsidRDefault="00345812" w:rsidP="00345812">
      <w:pPr>
        <w:rPr>
          <w:b/>
          <w:sz w:val="28"/>
        </w:rPr>
      </w:pPr>
    </w:p>
    <w:p w:rsidR="00345812" w:rsidRDefault="0034581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713FB2" w:rsidRDefault="00713FB2" w:rsidP="00345812">
      <w:pPr>
        <w:rPr>
          <w:b/>
          <w:sz w:val="28"/>
        </w:rPr>
      </w:pPr>
    </w:p>
    <w:p w:rsidR="0028257E" w:rsidRDefault="0028257E" w:rsidP="00713FB2">
      <w:pPr>
        <w:jc w:val="both"/>
      </w:pPr>
    </w:p>
    <w:sectPr w:rsidR="0028257E" w:rsidSect="00623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5812"/>
    <w:rsid w:val="00000847"/>
    <w:rsid w:val="00052D89"/>
    <w:rsid w:val="000B5B78"/>
    <w:rsid w:val="000C67A0"/>
    <w:rsid w:val="00184AEF"/>
    <w:rsid w:val="00193CFD"/>
    <w:rsid w:val="001A1207"/>
    <w:rsid w:val="00235343"/>
    <w:rsid w:val="0024734A"/>
    <w:rsid w:val="0028257E"/>
    <w:rsid w:val="002F058C"/>
    <w:rsid w:val="002F4D6E"/>
    <w:rsid w:val="00345812"/>
    <w:rsid w:val="00550F57"/>
    <w:rsid w:val="006230D8"/>
    <w:rsid w:val="00681A8A"/>
    <w:rsid w:val="006F735B"/>
    <w:rsid w:val="00713FB2"/>
    <w:rsid w:val="007D5DFB"/>
    <w:rsid w:val="008105F7"/>
    <w:rsid w:val="00851D06"/>
    <w:rsid w:val="008A7688"/>
    <w:rsid w:val="00934475"/>
    <w:rsid w:val="0093670C"/>
    <w:rsid w:val="00946BE3"/>
    <w:rsid w:val="009615F0"/>
    <w:rsid w:val="00AA18F4"/>
    <w:rsid w:val="00B6457E"/>
    <w:rsid w:val="00B94F5E"/>
    <w:rsid w:val="00C6553A"/>
    <w:rsid w:val="00C85D7A"/>
    <w:rsid w:val="00E13C3E"/>
    <w:rsid w:val="00E212EF"/>
    <w:rsid w:val="00F22206"/>
    <w:rsid w:val="00F823AD"/>
    <w:rsid w:val="00FB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45812"/>
    <w:pPr>
      <w:keepNext/>
      <w:tabs>
        <w:tab w:val="num" w:pos="0"/>
      </w:tabs>
      <w:ind w:right="-99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345812"/>
    <w:pPr>
      <w:keepNext/>
      <w:tabs>
        <w:tab w:val="num" w:pos="0"/>
      </w:tabs>
      <w:ind w:right="-99"/>
      <w:outlineLvl w:val="1"/>
    </w:pPr>
    <w:rPr>
      <w:sz w:val="32"/>
      <w:lang w:val="en-US"/>
    </w:rPr>
  </w:style>
  <w:style w:type="paragraph" w:styleId="4">
    <w:name w:val="heading 4"/>
    <w:basedOn w:val="a"/>
    <w:next w:val="a"/>
    <w:link w:val="40"/>
    <w:qFormat/>
    <w:rsid w:val="00345812"/>
    <w:pPr>
      <w:keepNext/>
      <w:tabs>
        <w:tab w:val="num" w:pos="0"/>
      </w:tabs>
      <w:ind w:right="-99"/>
      <w:jc w:val="center"/>
      <w:outlineLvl w:val="3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812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20">
    <w:name w:val="Заголовок 2 Знак"/>
    <w:basedOn w:val="a0"/>
    <w:link w:val="2"/>
    <w:rsid w:val="00345812"/>
    <w:rPr>
      <w:rFonts w:ascii="Times New Roman" w:eastAsia="Times New Roman" w:hAnsi="Times New Roman" w:cs="Times New Roman"/>
      <w:sz w:val="32"/>
      <w:szCs w:val="20"/>
      <w:lang w:val="en-US" w:eastAsia="ar-SA"/>
    </w:rPr>
  </w:style>
  <w:style w:type="character" w:customStyle="1" w:styleId="40">
    <w:name w:val="Заголовок 4 Знак"/>
    <w:basedOn w:val="a0"/>
    <w:link w:val="4"/>
    <w:rsid w:val="00345812"/>
    <w:rPr>
      <w:rFonts w:ascii="Times New Roman" w:eastAsia="Times New Roman" w:hAnsi="Times New Roman" w:cs="Times New Roman"/>
      <w:b/>
      <w:sz w:val="32"/>
      <w:szCs w:val="20"/>
      <w:lang w:val="en-US" w:eastAsia="ar-SA"/>
    </w:rPr>
  </w:style>
  <w:style w:type="character" w:customStyle="1" w:styleId="Absatz-Standardschriftart">
    <w:name w:val="Absatz-Standardschriftart"/>
    <w:rsid w:val="00345812"/>
  </w:style>
  <w:style w:type="character" w:customStyle="1" w:styleId="11">
    <w:name w:val="Основной шрифт абзаца1"/>
    <w:rsid w:val="00345812"/>
  </w:style>
  <w:style w:type="paragraph" w:customStyle="1" w:styleId="a3">
    <w:name w:val="Заголовок"/>
    <w:basedOn w:val="a"/>
    <w:next w:val="a4"/>
    <w:rsid w:val="00345812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styleId="a4">
    <w:name w:val="Body Text"/>
    <w:basedOn w:val="a"/>
    <w:link w:val="a5"/>
    <w:rsid w:val="00345812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34581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"/>
    <w:basedOn w:val="a4"/>
    <w:rsid w:val="00345812"/>
    <w:rPr>
      <w:rFonts w:cs="Mangal"/>
    </w:rPr>
  </w:style>
  <w:style w:type="paragraph" w:customStyle="1" w:styleId="12">
    <w:name w:val="Название1"/>
    <w:basedOn w:val="a"/>
    <w:rsid w:val="0034581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345812"/>
    <w:pPr>
      <w:suppressLineNumbers/>
    </w:pPr>
    <w:rPr>
      <w:rFonts w:cs="Mangal"/>
    </w:rPr>
  </w:style>
  <w:style w:type="paragraph" w:styleId="a7">
    <w:name w:val="header"/>
    <w:basedOn w:val="a"/>
    <w:link w:val="a8"/>
    <w:rsid w:val="00345812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34581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rsid w:val="00345812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rsid w:val="0034581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rsid w:val="0034581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4581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d">
    <w:name w:val="Содержимое таблицы"/>
    <w:basedOn w:val="a"/>
    <w:rsid w:val="00345812"/>
    <w:pPr>
      <w:suppressLineNumbers/>
    </w:pPr>
  </w:style>
  <w:style w:type="paragraph" w:customStyle="1" w:styleId="ae">
    <w:name w:val="Заголовок таблицы"/>
    <w:basedOn w:val="ad"/>
    <w:rsid w:val="00345812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3C9AA-8147-40A5-96AE-D809658C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4948</Words>
  <Characters>28204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Зарема Владимировна</cp:lastModifiedBy>
  <cp:revision>6</cp:revision>
  <cp:lastPrinted>2014-09-26T05:28:00Z</cp:lastPrinted>
  <dcterms:created xsi:type="dcterms:W3CDTF">2014-09-28T13:48:00Z</dcterms:created>
  <dcterms:modified xsi:type="dcterms:W3CDTF">2024-10-16T11:16:00Z</dcterms:modified>
</cp:coreProperties>
</file>